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РАБОЧАЯ ПРОГРАММА</w:t>
      </w:r>
    </w:p>
    <w:p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по учебному предмету «Иностранный язык»                                          10 класс</w:t>
      </w:r>
    </w:p>
    <w:p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</w:p>
    <w:p>
      <w:pPr>
        <w:pStyle w:val="17"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 xml:space="preserve"> освоения учебного предмета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br w:type="textWrapping"/>
      </w:r>
      <w:r>
        <w:rPr>
          <w:rStyle w:val="8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ПРЕДМЕТНЫЕ РЕЗУЛЬТАТЫ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 концу </w:t>
      </w: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10 класса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 обучающийся научится: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1) владеть основными видами речевой деятельности: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говорение: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излагать основное содержание прочитанного/прослушанного текста с выражением своего отношения (объём монологического высказывания – до 14 фраз);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устно излагать результаты выполненной проектной работы (объём – до 14 фраз).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аудирование: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смысловое чтение: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читать про себя и устанавливать причинно-следственную взаимосвязь изложенных в тексте фактов и событий;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читать про себя несплошные тексты (таблицы, диаграммы, графики и другие) и понимать представленную в них информацию.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письменная речь: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2) владеть фонетическими навыками: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владеть орфографическими навыками: правильно писать изученные слова;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3)владеть пунктуационными навыками: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4) распознавать и употреблять в устной и письменной речи: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родственные слова, образованные с использованием аффиксации: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глаголы при помощи префиксов dis-, mis-, re-, over-, under- и суффиксов -ise/-ize;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имена существительные при помощи префиксов un-, in-/im- и суффиксов -ance/-ence, -er/-or, -ing, -ist, -ity, -ment, -ness, -sion/-tion, -ship;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имена прилагательные при помощи префиксов un-, in-/im-, inter-, non- и суффиксов -able/-ible, -al, -ed, -ese, -ful, -ian/-an, -ing, -ish, -ive, -less, -ly, -ous, -y;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наречия при помощи префиксов un-, in-/im-, и суффикса -ly;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числительные при помощи суффиксов -teen, -ty, -th.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 использованием словосложения: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сложные существительные путём соединения основ существительных (football);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сложные существительные путём соединения основы прилагательного с основой существительного (bluebell);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сложные существительные путём соединения основ существительных с предлогом (father-in-law);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сложных прилагательные путём соединения наречия с основой причастия II (well-behaved);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сложные прилагательные путём соединения основы прилагательного с основой причастия I (nice-looking).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 использованием конверсии: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имён существительных от неопределённых форм глаголов (to run – a run);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имён существительных от прилагательных (rich people – the rich);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глаголов от имён существительных (a hand – to hand);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глаголов от имён прилагательных (cool – to cool);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распознавать и употреблять в устной и письменной речи имена прилагательные на -ed и -ing (excited – exciting);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распознавать и употреблять в устной и письменной речи: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предложения, в том числе с несколькими обстоятельствами, следующими в определённом порядке;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с начальным It;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с начальным There + to be;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с глагольными конструкциями, содержащими глаголы-связки to be, to look, to seem, to feel;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cо сложным дополнением – Complex Object;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сложносочинённые предложения с сочинительными союзами and, but, or;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сложноподчинённые предложения с союзами и союзными словами because, if, when, where, what, why, how;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сложноподчинённые предложения с определительными придаточными с союзными словами who, which, that;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сложноподчинённые предложения с союзными словами whoever, whatever, however, whenever;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все типы вопросительных предложений (общий, специальный, альтернативный, разделительный вопросы в Present/Past/Future Simple Tense, Present/Past Continuous Tense, Present/Past Perfect Tense, Present Perfect Continuous Tense);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модальные глаголы в косвенной речи в настоящем и прошедшем времени;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 с конструкциями as … as, not so … as, both … and …, either … or, neither … nor;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с I wish;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 с глаголами на -ing: to love/hate doing smth;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 c глаголами to stop, to remember, to forget (разница в значении to stop doing smth и to stop to do smth);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конструкция It takes me … to do smth;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конструкция used to + инфинитив глагола;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 be/get used to smth, be/get used to doing smth;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 I prefer, I’d prefer, I’d rather prefer, выражающие предпочтение, а также конструкций I’d rather, You’d better;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подлежащее, выраженное собирательным существительным (family, police), и его согласование со сказуемым;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конструкция to be going to, формы Future Simple Tense и Present Continuous Tense для выражения будущего действия;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модальные глаголы и их эквиваленты (can/be able to, could, must/have to, may, might, should, shall, would, will, need);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неличные формы глагола – инфинитив, герундий, причастие (Participle I и Participle II), причастия в функции определения (Participle I – a playing child, Participle II – a written text);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определённый, неопределённый и нулевой артикли;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имена существительные во множественном числе, образованных по правилу, и исключения;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неисчисляемые имена существительные, имеющие форму только множественного числа;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притяжательный падеж имён существительных;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порядок следования нескольких прилагательных (мнение – размер – возраст – цвет – происхождение);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слова, выражающие количество (many/much, little/a little, few/a few, a lot of);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количественные и порядковые числительные;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предлоги места, времени, направления, предлоги, употребляемые с глаголами в страдательном залоге.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5) владеть социокультурными знаниями и умениями: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иметь базовые знания о социокультурном портрете и культурном наследии родной страны и страны/стран изучаемого языка;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представлять родную страну и её культуру на иностранном языке;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проявлять уважение к иной культуре, соблюдать нормы вежливости в межкультурном общении.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6) владеть компенсаторными умениями, позволяющими в случае сбоя коммуникации, а также в условиях дефицита языковых средств: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7) владеть метапредметными умениями, позволяющими: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совершенствовать учебную деятельность по овладению иностранным языком;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использовать иноязычные словари и справочники, в том числе информационно-справочные системы в электронной̆ форме;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соблюдать правила информационной безопасности в ситуациях повседневной жизни и при работе в сети Интернет.</w:t>
      </w:r>
    </w:p>
    <w:p>
      <w:pPr>
        <w:pStyle w:val="17"/>
        <w:numPr>
          <w:ilvl w:val="0"/>
          <w:numId w:val="1"/>
        </w:numPr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24"/>
          <w:szCs w:val="24"/>
        </w:rPr>
        <w:t>Содержание учебного предмета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8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Коммуникативные умения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Внешность и характеристика человека, литературного персонажа.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Покупки: одежда, обувь и продукты питания. Карманные деньги. Молодёжная мода.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Туризм. Виды отдыха. Путешествия по России и зарубежным странам.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Проблемы экологии. Защита окружающей среды. Стихийные бедствия.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Условия проживания в городской/сельской местности.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Говорение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коммуникативных умений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bdr w:val="none" w:color="auto" w:sz="0" w:space="0"/>
          <w:vertAlign w:val="baseline"/>
        </w:rPr>
        <w:t>диалогической речи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 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Объём диалога – 8 реплик со стороны каждого собеседника.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коммуникативных умений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bdr w:val="none" w:color="auto" w:sz="0" w:space="0"/>
          <w:vertAlign w:val="baseline"/>
        </w:rPr>
        <w:t>монологической речи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 на базе умений, сформированных на уровне основного общего образования: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создание устных связных монологических высказываний с использованием основных коммуникативных типов речи: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описание (предмета, местности, внешности и одежды человека), характеристика (черты характера реального человека или литературного персонажа);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повествование/сообщение;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рассуждение;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устное представление (презентация) результатов выполненной проектной работы.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Объём монологического высказывания – до 14 фраз.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Аудирование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коммуникативных умений аудирования на базе умений, сформированных 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Время звучания текста/текстов для аудирования – до 2,5 минуты.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Смысловое чтение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сформированных на уровне основного общего образования 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Чтение несплошных текстов (таблиц, диаграмм, графиков и другие) и понимание представленной в них информации.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Объём текста/текстов для чтения – 500–700 слов.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Письменная речь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умений письменной речи на базе умений, сформированных на уровне основного общего образования: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заполнение анкет и формуляров в соответствии с нормами, принятыми в стране/странах изучаемого языка;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написание резюме (CV) с сообщением основных сведений о себе в соответствии с нормами, принятыми в стране/странах изучаемого языка;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заполнение таблицы: краткая фиксация содержания, прочитанного/ прослушанного текста или дополнение информации в таблице;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8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Языковые знания и навыки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Фонетическая сторона речи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Орфография и пунктуация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Правильное написание изученных слов.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Лексическая сторона речи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Основные способы словообразования: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аффиксация: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глаголов при помощи префиксов dis-, mis-, re-, over-, under- и суффикса -ise/-ize;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имён существительных при помощи префиксов un-, in-/im- и суффиксов -ance/-ence, -er/-or, -ing, -ist, -ity, -ment, -ness, -sion/-tion, -ship;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имён прилагательных при помощи префиксов un-, in-/im-, inter-, non- и суффиксов -able/-ible, -al, -ed, -ese, -ful, -ian/-an, -ing, -ish, -ive, -less, -ly, -ous, -y;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наречий при помощи префиксов un-, in-/im- и суффикса -ly;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числительных при помощи суффиксов -teen, -ty, -th;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словосложение: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сложных существительных путём соединения основ существительных (football);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сложных существительных путём соединения основы прилагательного с основой существительного (blackboard);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сложных существительных путём соединения основ существительных с предлогом (father-in-law);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сложных прилагательных путём соединения наречия с основой причасти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я II (well-behaved);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сложных прилагательных путём соединения основы прилагательного с основой причастия I (nice-looking);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конверсия: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имён существительных от неопределённой формы глаголов (to run – a run);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имён существительных от имён прилагательных (rich people – the rich);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глаголов от имён существительных (a hand – to hand);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образование глаголов от имён прилагательных (cool – to cool).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Имена прилагательные на -ed и -ing (excited – exciting).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Различные средства связи для обеспечения целостности и логичности устного/письменного высказывания.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Грамматическая сторона речи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с начальным It.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с начальным There + to be.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 с глагольными конструкциями, содержащими глаголы-связки to be, to look, to seem, to feel (He looks/seems/feels happy.).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 cо сложным дополнением – Complex Object (I want you to help me. I saw her cross/crossing the road. I want to have my hair cut.).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Сложносочинённые предложения с сочинительными союзами and, but, or.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Сложноподчинённые предложения с союзами и союзными словами because, if, when, where, what, why, how.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Сложноподчинённые предложения с определительными придаточными с союзными словами who, which, that.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Сложноподчинённые предложения с союзными словами whoever, whatever, however, whenever.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Все типы вопросительных предложений (общий, специальный, альтернативный, разделительный вопросы в Present/Past/Future Simple Tense, Present/Past Continuous Tense, Present/Past Perfect Tense, Present Perfect Continuous Tense).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Модальные глаголы в косвенной речи в настоящем и прошедшем времени.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 с конструкциями as … as, not so … as, both … and …, either … or, neither … nor.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Предложения с I wish…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 с глаголами на -ing: to love/hate doing smth.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 c глаголами to stop, to remember, to forget (разница в значении to stop doing smth и to stop to do smth).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Конструкция It takes me … to do smth.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Конструкция used to + инфинитив глагола.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 be/get used to smth, be/get used to doing smth.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Конструкции I prefer, I’d prefer, I’d rather prefer, выражающие предпочтение, а также конструкции I’d rather, You’d better.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Подлежащее, выраженное собирательным существительным (family, police), и его согласование со сказуемым.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Конструкция to be going to, формы Future Simple Tense и Present Continuous Tense для выражения будущего действия.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Модальные глаголы и их эквиваленты (can/be able to, could, must/have to, may, might, should, shall, would, will, need).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Неличные формы глагола – инфинитив, герундий, причастие (Participle I и Participle II), причастия в функции определения (Participle I – a playing child, Participle II – a written text).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Определённый, неопределённый и нулевой артикли.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Имена существительные во множественном числе, образованных по правилу, и исключения.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Неисчисляемые имена существительные, имеющие форму только множественного числа.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Притяжательный падеж имён существительных.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Имена прилагательные и наречия в положительной, сравнительной и превосходной степенях, образованные по правилу, и исключения.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Порядок следования нескольких прилагательных (мнение – размер – возраст – цвет – происхождение).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Слова, выражающие количество (many/much, little/a little, few/a few, a lot of).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Количественные и порядковые числительные.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Предлоги места, времени, направления, предлоги, употребляемые с глаголами в страдательном залоге.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8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Социокультурные знания и умения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8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Компенсаторные умения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vertAlign w:val="baseline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vertAlign w:val="baseline"/>
        </w:rPr>
      </w:pPr>
    </w:p>
    <w:p>
      <w:pPr>
        <w:pStyle w:val="17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  <w:r>
        <w:rPr>
          <w:rFonts w:hint="default"/>
          <w:b/>
          <w:sz w:val="28"/>
          <w:szCs w:val="28"/>
          <w:lang w:val="ru-RU"/>
        </w:rPr>
        <w:t xml:space="preserve"> 10 класс </w:t>
      </w:r>
      <w:r>
        <w:rPr>
          <w:rFonts w:hint="default"/>
          <w:b/>
          <w:sz w:val="28"/>
          <w:szCs w:val="28"/>
          <w:lang w:val="en-US"/>
        </w:rPr>
        <w:t>Rainbow English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4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5882"/>
        <w:gridCol w:w="1275"/>
        <w:gridCol w:w="13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544" w:type="pct"/>
          </w:tcPr>
          <w:p>
            <w:pPr>
              <w:pStyle w:val="13"/>
              <w:ind w:left="360" w:right="34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pStyle w:val="13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Тема урока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Количество часов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Учет рабочей программы воспитания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ind w:right="34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гармонии с самим собой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сведения о себе. Развитие навыков монологической 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Структуры</w:t>
            </w:r>
            <w:r>
              <w:rPr>
                <w:rFonts w:ascii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lang w:val="en-GB"/>
              </w:rPr>
              <w:t>would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rather</w:t>
            </w:r>
            <w:r>
              <w:rPr>
                <w:rFonts w:ascii="Times New Roman" w:hAnsi="Times New Roman" w:cs="Times New Roman"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lang w:val="en-GB"/>
              </w:rPr>
              <w:t>had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better</w:t>
            </w:r>
            <w:r>
              <w:rPr>
                <w:rFonts w:ascii="Times New Roman" w:hAnsi="Times New Roman" w:cs="Times New Roman"/>
                <w:lang w:val="en-US"/>
              </w:rPr>
              <w:t xml:space="preserve">»: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Ведение и активизация в речи лексических единиц по теме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«В гармонии с самим собой»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простое и настоящее длительное время: формы и значения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Обучающее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чтение «Дневники Принцессы»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Словообразование. Сокращения. 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Активизация  лексических единиц в речи </w:t>
            </w:r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теме «Внешность и характер»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82" w:type="dxa"/>
            <w:tcBorders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Настоящее простое и настоящее длительное время: </w:t>
            </w:r>
            <w:r>
              <w:rPr>
                <w:rFonts w:ascii="Times New Roman" w:hAnsi="Times New Roman" w:cs="Times New Roman"/>
                <w:lang w:val="ru-RU"/>
              </w:rPr>
              <w:t>новые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факты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воспитание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Идиомы</w:t>
            </w:r>
            <w:r>
              <w:rPr>
                <w:rFonts w:hint="default" w:ascii="Times New Roman" w:hAnsi="Times New Roman" w:cs="Times New Roman"/>
                <w:lang w:val="ru-RU"/>
              </w:rPr>
              <w:t>, обозначающие состояние человека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82" w:type="dxa"/>
            <w:tcBorders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Прошедшее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простое и прошедшее длительное время: формы и значения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 xml:space="preserve">Обучающее чтение «Четыре Сестры». 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Прошедшее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простое и </w:t>
            </w:r>
            <w:r>
              <w:rPr>
                <w:rFonts w:ascii="Times New Roman" w:hAnsi="Times New Roman" w:cs="Times New Roman"/>
                <w:lang w:val="ru-RU"/>
              </w:rPr>
              <w:t>прошедшее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длительное время</w:t>
            </w:r>
            <w:r>
              <w:rPr>
                <w:rFonts w:hint="default" w:ascii="Times New Roman" w:hAnsi="Times New Roman" w:cs="Times New Roman"/>
                <w:lang w:val="ru-RU"/>
              </w:rPr>
              <w:t>: новые факты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Введение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и активизация в речи лексических единиц. Хобби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сложных прилагательных при помощи числительных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 простое время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формы и значения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этап ВСОШ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Будущее время в прошедшем: формы и значения</w:t>
            </w:r>
            <w:r>
              <w:rPr>
                <w:rFonts w:hint="default" w:ascii="Times New Roman" w:hAnsi="Times New Roman" w:cs="Times New Roman"/>
                <w:lang w:val="ru-RU"/>
              </w:rPr>
              <w:t>. Введение и активизация новых лексических единиц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beat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завершенное и настоящее завершенное продолженное время: формы и значения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завершенное и прошедшее завершенное продолженное время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«Здоровый дух в здоровом теле» с пониманием основного содержания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Пропаганда ЗОЖ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Обучающее чтение «Здоровый образ жизни»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и обобщение знаний по теме «В гармонии с самим собой»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Написание личного письма зарубежному другу по теме «В гармонии с самим собой»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первичная активизация ЛЕ по теме «В гармонии с другими»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завершенное и простое прошедшее время: сравнительный анализ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новых слов при помощи изменения места ударения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«В гармонии с другими»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прошедшее и настоящее завершенное время: сравнительный анализ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Введение и активизация ЛЕ по теме «Взаимоотношение людей»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Я-гражданин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Просмотровое чтение по теме «Взаимоотношение людей»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Высказывание по теме «Взаимоотношение людей», выражая своё мнение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Пассивный залог в простом, настоящем, будущем времени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Аудирование по теме «В гармонии с другими» с извлечением необходимой информации 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Глаголы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do</w:t>
            </w:r>
            <w:r>
              <w:rPr>
                <w:rFonts w:ascii="Times New Roman" w:hAnsi="Times New Roman" w:cs="Times New Roman"/>
              </w:rPr>
              <w:t>» и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make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аудирования по теме «В гармонии с самим собой»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Пассивный залог в продолженном времени: формы и значения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содержания прослушанного по теме «В гармонии с другими»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активизация ЛЕ по теме «Семейный бюджет»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чтения речи по теме «В гармонии с самим собой»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«Семейный бюджет»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содержания прочитанного по теме «Британская королевская семья» с опорой на план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sign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Слова «</w:t>
            </w:r>
            <w:r>
              <w:rPr>
                <w:rFonts w:ascii="Times New Roman" w:hAnsi="Times New Roman" w:cs="Times New Roman"/>
                <w:lang w:val="en-GB"/>
              </w:rPr>
              <w:t>as</w:t>
            </w:r>
            <w:r>
              <w:rPr>
                <w:rFonts w:ascii="Times New Roman" w:hAnsi="Times New Roman" w:cs="Times New Roman"/>
              </w:rPr>
              <w:t>» и «</w:t>
            </w:r>
            <w:r>
              <w:rPr>
                <w:rFonts w:ascii="Times New Roman" w:hAnsi="Times New Roman" w:cs="Times New Roman"/>
                <w:lang w:val="en-GB"/>
              </w:rPr>
              <w:t>like</w:t>
            </w:r>
            <w:r>
              <w:rPr>
                <w:rFonts w:ascii="Times New Roman" w:hAnsi="Times New Roman" w:cs="Times New Roman"/>
              </w:rPr>
              <w:t>»: сравнительный анализ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письменной речи по теме «В гармонии с другими»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«Британская королевская семья» с опорой на ключевые слова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«Британская королевская семья» с извлечением необходимой информации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 по теме «В гармонии с другими»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устной речи по теме «В гармонии с другими»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и обобщение знаний по теме «В гармонии с другими»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сообщение по теме «В гармонии с другими» без опоры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личного письма зарубежному другу по теме «В гармонии с другими»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просвещение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первичная активизация  ЛЕ по теме «В гармонии с природой»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Страдательный залог с инфинитивом: употребление на письме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Определенный и неопределенный артикли: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«В гармонии с природой» с пониманием основного содержания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Нулевой артикль: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Перфектный и продолженный инфинитив в пассивном залоге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Высказывание по теме «Жизнь в деревне или в городе» с опорой на план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Пропаганда ЗОЖ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«удобный», «посещать»: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прилагательных от существительных, обозначающих стороны света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Артикли с географическими названиями: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 по теме «Проблемы экологии»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Экологическое воспитание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«Проблемы экологии» с извлечением необходимой информации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«Проблемы экологии»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Сравнительная структура «</w:t>
            </w:r>
            <w:r>
              <w:rPr>
                <w:rFonts w:ascii="Times New Roman" w:hAnsi="Times New Roman" w:cs="Times New Roman"/>
                <w:lang w:val="en-GB"/>
              </w:rPr>
              <w:t>as</w:t>
            </w:r>
            <w:r>
              <w:rPr>
                <w:rFonts w:ascii="Times New Roman" w:hAnsi="Times New Roman" w:cs="Times New Roman"/>
              </w:rPr>
              <w:t>...</w:t>
            </w:r>
            <w:r>
              <w:rPr>
                <w:rFonts w:ascii="Times New Roman" w:hAnsi="Times New Roman" w:cs="Times New Roman"/>
                <w:lang w:val="en-GB"/>
              </w:rPr>
              <w:t>as</w:t>
            </w:r>
            <w:r>
              <w:rPr>
                <w:rFonts w:ascii="Times New Roman" w:hAnsi="Times New Roman" w:cs="Times New Roman"/>
              </w:rPr>
              <w:t>»: употребление на письме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«Проблемы экологии» с опорой на план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Неопределенный артикль: употребление на письме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«Проблемы экологии»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Определенный артикль: употребление на письме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сообщение по теме «Проблемы экологии» с опорой на ключевые слова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cut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содержания прочитанного по теме «Проблемы экологии» без опоры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Диалоги-обмен мнениями по теме «Проблемы экологии»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по теме «Проблемы экологии» с опорой на план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Просмотровое чтение по теме «Проблемы экологии»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 по теме «В гармонии с природой»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и обобщение знаний по теме «В гармонии с природой»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личного письма зарубежному другу по теме «В гармонии с природой»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Ознакомительное чтение по теме «Почему люди путешествуют».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Лингвистическая неделя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Причастие первое и второе: сравнительный анализ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Лингвистическая неделя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«В гармонии с миром» с пониманием основного содержания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Лингвистическая неделя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Прилагательные «</w:t>
            </w:r>
            <w:r>
              <w:rPr>
                <w:rFonts w:ascii="Times New Roman" w:hAnsi="Times New Roman" w:cs="Times New Roman"/>
                <w:lang w:val="en-GB"/>
              </w:rPr>
              <w:t>sick</w:t>
            </w:r>
            <w:r>
              <w:rPr>
                <w:rFonts w:ascii="Times New Roman" w:hAnsi="Times New Roman" w:cs="Times New Roman"/>
              </w:rPr>
              <w:t>» и «</w:t>
            </w:r>
            <w:r>
              <w:rPr>
                <w:rFonts w:ascii="Times New Roman" w:hAnsi="Times New Roman" w:cs="Times New Roman"/>
                <w:lang w:val="en-GB"/>
              </w:rPr>
              <w:t>ill</w:t>
            </w:r>
            <w:r>
              <w:rPr>
                <w:rFonts w:ascii="Times New Roman" w:hAnsi="Times New Roman" w:cs="Times New Roman"/>
              </w:rPr>
              <w:t>»: сравнительный анализ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«В гармонии с миром»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активизация ЛЕ по теме «Путешествие на поезде»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«Путешествие за границу» с опорой на ключевые слова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аудирования по теме «В гармонии с природой»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по теме «Путешествие на самолёте» с опорой на ключевые слова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Модальные глаголы: употребление в речи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«В аэропорту» с извлечением необходимой информации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Просмотровое чтение по теме «Путешествие в Англию»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чтения речи по теме «В гармонии с природой»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Модальные глаголы в значение «возможность»: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диалога-расспроса по теме «В отеле»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письменной речи по теме «В гармонии с миром»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Модальные глаголы с продолженным и перфектном инфинитивом: употребление в речи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активизация ЛЕ по теме «В магазине»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set</w:t>
            </w:r>
            <w:r>
              <w:rPr>
                <w:rFonts w:ascii="Times New Roman" w:hAnsi="Times New Roman" w:cs="Times New Roman"/>
              </w:rPr>
              <w:t>» : употребление в речи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Модальные глаголы в значении «просьбы»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Контроль навыков устной речи по теме «В гармонии с миром»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Изучающее чтение по теме «Путешественники»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модальных глаголов «</w:t>
            </w:r>
            <w:r>
              <w:rPr>
                <w:rFonts w:ascii="Times New Roman" w:hAnsi="Times New Roman" w:cs="Times New Roman"/>
                <w:lang w:val="en-GB"/>
              </w:rPr>
              <w:t>ought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be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needn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 в речи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«Традиции Британии» с опорой на ключевые слова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Модальные глаголы «</w:t>
            </w:r>
            <w:r>
              <w:rPr>
                <w:rFonts w:ascii="Times New Roman" w:hAnsi="Times New Roman" w:cs="Times New Roman"/>
                <w:lang w:val="en-GB"/>
              </w:rPr>
              <w:t>mustn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shouldn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needn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»: сравнительный анализ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«Достопримечательности Британии» с пониманием необходимой информации</w:t>
            </w: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диалога-расспроса по теме «Путешествие по России и за границу»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Патриотическое воспитание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и обобщение знаний по теме «В гармонии с миром»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сообщение по теме «В гармонии с миром» с опорой на план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личного письма зарубежному другу по теме «Путешествие за границу»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44" w:type="pct"/>
          </w:tcPr>
          <w:p>
            <w:pPr>
              <w:pStyle w:val="13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и обобщение знаний за курс 10 класс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42073"/>
    </w:sdtPr>
    <w:sdtContent>
      <w:p>
        <w:pPr>
          <w:pStyle w:val="1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B90CFC"/>
    <w:multiLevelType w:val="multilevel"/>
    <w:tmpl w:val="49B90CF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color w:val="00000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D3E34"/>
    <w:multiLevelType w:val="multilevel"/>
    <w:tmpl w:val="57BD3E3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7D741E"/>
    <w:rsid w:val="00003735"/>
    <w:rsid w:val="000269E8"/>
    <w:rsid w:val="000818C1"/>
    <w:rsid w:val="00106A00"/>
    <w:rsid w:val="001705FA"/>
    <w:rsid w:val="001E4615"/>
    <w:rsid w:val="00301A02"/>
    <w:rsid w:val="00341CFD"/>
    <w:rsid w:val="003902CF"/>
    <w:rsid w:val="003A4580"/>
    <w:rsid w:val="003C5F20"/>
    <w:rsid w:val="00443788"/>
    <w:rsid w:val="0055321B"/>
    <w:rsid w:val="00596067"/>
    <w:rsid w:val="005B7C6E"/>
    <w:rsid w:val="005D5630"/>
    <w:rsid w:val="005F1B0D"/>
    <w:rsid w:val="00611DBB"/>
    <w:rsid w:val="00686EA5"/>
    <w:rsid w:val="0069610B"/>
    <w:rsid w:val="006977BA"/>
    <w:rsid w:val="006D7337"/>
    <w:rsid w:val="00706328"/>
    <w:rsid w:val="00716EE9"/>
    <w:rsid w:val="0078112A"/>
    <w:rsid w:val="007A075B"/>
    <w:rsid w:val="007D741E"/>
    <w:rsid w:val="0080039F"/>
    <w:rsid w:val="00827E5A"/>
    <w:rsid w:val="008A084A"/>
    <w:rsid w:val="00951756"/>
    <w:rsid w:val="009C1DEA"/>
    <w:rsid w:val="00A11D93"/>
    <w:rsid w:val="00A24DBC"/>
    <w:rsid w:val="00A37BBF"/>
    <w:rsid w:val="00A44060"/>
    <w:rsid w:val="00AB492A"/>
    <w:rsid w:val="00AD3D36"/>
    <w:rsid w:val="00B018D6"/>
    <w:rsid w:val="00B320F2"/>
    <w:rsid w:val="00B561BA"/>
    <w:rsid w:val="00C23A64"/>
    <w:rsid w:val="00C7250D"/>
    <w:rsid w:val="00CB4F6A"/>
    <w:rsid w:val="00CF1A24"/>
    <w:rsid w:val="00D55B68"/>
    <w:rsid w:val="00E84F5A"/>
    <w:rsid w:val="00E855A0"/>
    <w:rsid w:val="00EB0F5A"/>
    <w:rsid w:val="00EF46A2"/>
    <w:rsid w:val="00F04F9C"/>
    <w:rsid w:val="00F2634B"/>
    <w:rsid w:val="00F273D2"/>
    <w:rsid w:val="00F32048"/>
    <w:rsid w:val="00F82B1F"/>
    <w:rsid w:val="00FB4D97"/>
    <w:rsid w:val="5478744E"/>
    <w:rsid w:val="6B323116"/>
    <w:rsid w:val="790B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34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tabs>
        <w:tab w:val="left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qFormat/>
    <w:uiPriority w:val="99"/>
    <w:rPr>
      <w:color w:val="800080" w:themeColor="followedHyperlink"/>
      <w:u w:val="single"/>
    </w:rPr>
  </w:style>
  <w:style w:type="character" w:styleId="6">
    <w:name w:val="Emphasis"/>
    <w:basedOn w:val="3"/>
    <w:qFormat/>
    <w:uiPriority w:val="20"/>
    <w:rPr>
      <w:i/>
      <w:iCs/>
    </w:rPr>
  </w:style>
  <w:style w:type="character" w:styleId="7">
    <w:name w:val="Hyperlink"/>
    <w:basedOn w:val="3"/>
    <w:semiHidden/>
    <w:unhideWhenUsed/>
    <w:qFormat/>
    <w:uiPriority w:val="99"/>
    <w:rPr>
      <w:color w:val="0000FF"/>
      <w:u w:val="single"/>
    </w:rPr>
  </w:style>
  <w:style w:type="character" w:styleId="8">
    <w:name w:val="Strong"/>
    <w:basedOn w:val="3"/>
    <w:qFormat/>
    <w:uiPriority w:val="22"/>
    <w:rPr>
      <w:b/>
      <w:bCs/>
    </w:rPr>
  </w:style>
  <w:style w:type="paragraph" w:styleId="9">
    <w:name w:val="Balloon Text"/>
    <w:basedOn w:val="1"/>
    <w:link w:val="3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Plain Text"/>
    <w:basedOn w:val="1"/>
    <w:link w:val="22"/>
    <w:semiHidden/>
    <w:unhideWhenUsed/>
    <w:qFormat/>
    <w:uiPriority w:val="99"/>
    <w:pPr>
      <w:spacing w:after="0" w:line="240" w:lineRule="auto"/>
    </w:pPr>
    <w:rPr>
      <w:rFonts w:ascii="Consolas" w:hAnsi="Consolas" w:eastAsia="Calibri" w:cs="Times New Roman"/>
      <w:sz w:val="21"/>
      <w:szCs w:val="21"/>
      <w:lang w:eastAsia="en-US"/>
    </w:rPr>
  </w:style>
  <w:style w:type="paragraph" w:styleId="11">
    <w:name w:val="header"/>
    <w:basedOn w:val="1"/>
    <w:link w:val="19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Body Text"/>
    <w:basedOn w:val="1"/>
    <w:link w:val="21"/>
    <w:semiHidden/>
    <w:unhideWhenUsed/>
    <w:qFormat/>
    <w:uiPriority w:val="0"/>
    <w:pPr>
      <w:suppressAutoHyphens/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13">
    <w:name w:val="Title"/>
    <w:basedOn w:val="1"/>
    <w:next w:val="1"/>
    <w:link w:val="32"/>
    <w:qFormat/>
    <w:uiPriority w:val="99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kern w:val="28"/>
      <w:sz w:val="32"/>
      <w:szCs w:val="32"/>
      <w:lang w:eastAsia="en-US"/>
    </w:rPr>
  </w:style>
  <w:style w:type="paragraph" w:styleId="14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Normal (Web)"/>
    <w:basedOn w:val="1"/>
    <w:unhideWhenUsed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Заголовок 1 Знак"/>
    <w:basedOn w:val="3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paragraph" w:styleId="17">
    <w:name w:val="List Paragraph"/>
    <w:basedOn w:val="1"/>
    <w:qFormat/>
    <w:uiPriority w:val="34"/>
    <w:pPr>
      <w:widowControl w:val="0"/>
      <w:suppressAutoHyphens/>
      <w:autoSpaceDE w:val="0"/>
      <w:spacing w:after="0" w:line="240" w:lineRule="auto"/>
      <w:ind w:left="72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customStyle="1" w:styleId="18">
    <w:name w:val="Основной текст 22"/>
    <w:basedOn w:val="1"/>
    <w:qFormat/>
    <w:uiPriority w:val="0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customStyle="1" w:styleId="19">
    <w:name w:val="Верхний колонтитул Знак"/>
    <w:basedOn w:val="3"/>
    <w:link w:val="11"/>
    <w:semiHidden/>
    <w:qFormat/>
    <w:uiPriority w:val="99"/>
    <w:rPr>
      <w:rFonts w:eastAsiaTheme="minorEastAsia"/>
      <w:lang w:eastAsia="ru-RU"/>
    </w:rPr>
  </w:style>
  <w:style w:type="character" w:customStyle="1" w:styleId="20">
    <w:name w:val="Нижний колонтитул Знак"/>
    <w:basedOn w:val="3"/>
    <w:link w:val="14"/>
    <w:uiPriority w:val="99"/>
    <w:rPr>
      <w:rFonts w:eastAsiaTheme="minorEastAsia"/>
      <w:lang w:eastAsia="ru-RU"/>
    </w:rPr>
  </w:style>
  <w:style w:type="character" w:customStyle="1" w:styleId="21">
    <w:name w:val="Основной текст Знак"/>
    <w:basedOn w:val="3"/>
    <w:link w:val="12"/>
    <w:semiHidden/>
    <w:qFormat/>
    <w:uiPriority w:val="0"/>
    <w:rPr>
      <w:rFonts w:ascii="Times New Roman" w:hAnsi="Times New Roman" w:eastAsia="Times New Roman" w:cs="Times New Roman"/>
      <w:sz w:val="28"/>
      <w:szCs w:val="24"/>
      <w:lang w:eastAsia="ar-SA"/>
    </w:rPr>
  </w:style>
  <w:style w:type="character" w:customStyle="1" w:styleId="22">
    <w:name w:val="Текст Знак"/>
    <w:basedOn w:val="3"/>
    <w:link w:val="10"/>
    <w:semiHidden/>
    <w:qFormat/>
    <w:uiPriority w:val="99"/>
    <w:rPr>
      <w:rFonts w:ascii="Consolas" w:hAnsi="Consolas" w:eastAsia="Calibri" w:cs="Times New Roman"/>
      <w:sz w:val="21"/>
      <w:szCs w:val="21"/>
    </w:rPr>
  </w:style>
  <w:style w:type="paragraph" w:customStyle="1" w:styleId="23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c1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c5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c5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27">
    <w:name w:val="c1"/>
    <w:basedOn w:val="3"/>
    <w:qFormat/>
    <w:uiPriority w:val="0"/>
  </w:style>
  <w:style w:type="character" w:customStyle="1" w:styleId="28">
    <w:name w:val="apple-converted-space"/>
    <w:basedOn w:val="3"/>
    <w:qFormat/>
    <w:uiPriority w:val="0"/>
  </w:style>
  <w:style w:type="character" w:customStyle="1" w:styleId="29">
    <w:name w:val="c23"/>
    <w:basedOn w:val="3"/>
    <w:qFormat/>
    <w:uiPriority w:val="0"/>
  </w:style>
  <w:style w:type="paragraph" w:customStyle="1" w:styleId="30">
    <w:name w:val="Без интервала1"/>
    <w:qFormat/>
    <w:uiPriority w:val="99"/>
    <w:pPr>
      <w:suppressAutoHyphens/>
      <w:spacing w:after="0" w:line="240" w:lineRule="auto"/>
    </w:pPr>
    <w:rPr>
      <w:rFonts w:ascii="Calibri" w:hAnsi="Calibri" w:eastAsia="Arial" w:cs="Calibri"/>
      <w:kern w:val="2"/>
      <w:sz w:val="22"/>
      <w:szCs w:val="22"/>
      <w:lang w:val="ru-RU" w:eastAsia="ar-SA" w:bidi="ar-SA"/>
    </w:rPr>
  </w:style>
  <w:style w:type="paragraph" w:customStyle="1" w:styleId="31">
    <w:name w:val="Содержимое таблицы"/>
    <w:basedOn w:val="1"/>
    <w:qFormat/>
    <w:uiPriority w:val="99"/>
    <w:pPr>
      <w:widowControl w:val="0"/>
      <w:suppressLineNumbers/>
      <w:suppressAutoHyphens/>
      <w:spacing w:after="0" w:line="240" w:lineRule="auto"/>
    </w:pPr>
    <w:rPr>
      <w:rFonts w:ascii="Arial" w:hAnsi="Arial" w:eastAsia="SimSun" w:cs="Mangal"/>
      <w:kern w:val="2"/>
      <w:sz w:val="20"/>
      <w:szCs w:val="24"/>
      <w:lang w:eastAsia="hi-IN" w:bidi="hi-IN"/>
    </w:rPr>
  </w:style>
  <w:style w:type="character" w:customStyle="1" w:styleId="32">
    <w:name w:val="Название Знак"/>
    <w:basedOn w:val="3"/>
    <w:link w:val="13"/>
    <w:qFormat/>
    <w:uiPriority w:val="99"/>
    <w:rPr>
      <w:rFonts w:ascii="Cambria" w:hAnsi="Cambria" w:eastAsia="Times New Roman" w:cs="Times New Roman"/>
      <w:b/>
      <w:bCs/>
      <w:kern w:val="28"/>
      <w:sz w:val="32"/>
      <w:szCs w:val="32"/>
      <w:lang w:eastAsia="en-US"/>
    </w:rPr>
  </w:style>
  <w:style w:type="paragraph" w:styleId="33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34">
    <w:name w:val="Текст выноски Знак"/>
    <w:basedOn w:val="3"/>
    <w:link w:val="9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3692</Words>
  <Characters>21049</Characters>
  <Lines>175</Lines>
  <Paragraphs>49</Paragraphs>
  <TotalTime>294</TotalTime>
  <ScaleCrop>false</ScaleCrop>
  <LinksUpToDate>false</LinksUpToDate>
  <CharactersWithSpaces>24692</CharactersWithSpaces>
  <Application>WPS Office_12.2.0.13193_F1E327BC-269C-435d-A152-05C5408002CA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2020-06-10T10:04:00Z</dcterms:created>
  <dc:creator>Admin</dc:creator>
  <cp:lastModifiedBy>WPS_1688651908</cp:lastModifiedBy>
  <cp:lastPrinted>2023-09-07T12:37:00Z</cp:lastPrinted>
  <dcterms:modified xsi:type="dcterms:W3CDTF">2023-09-13T19:18:15Z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1049-12.2.0.13193</vt:lpwstr>
  </property>
  <property fmtid="{D5CDD505-2E9C-101B-9397-08002B2CF9AE}" pid="3" name="ICV">
    <vt:lpwstr>E3095502936140C19A4E29B10FB55E39_12</vt:lpwstr>
  </property>
</Properties>
</file>